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keepNext w:val="true"/>
        <w:keepLines/>
        <w:spacing w:before="120" w:after="280"/>
        <w:rPr/>
      </w:pPr>
      <w:bookmarkStart w:id="0" w:name="bookmark0"/>
      <w:bookmarkStart w:id="1" w:name="bookmark1"/>
      <w:bookmarkStart w:id="2" w:name="bookmark2"/>
      <w:r>
        <w:rPr/>
        <w:t>План мероприятий по противодействию коррупции</w:t>
        <w:br/>
        <w:t>в МБДОУ Детский сад «Сказка»  на 2024 -2025 уч.год</w:t>
      </w:r>
      <w:bookmarkEnd w:id="0"/>
      <w:bookmarkEnd w:id="1"/>
      <w:bookmarkEnd w:id="2"/>
      <w:r>
        <w:rPr/>
        <w:t>.</w:t>
      </w:r>
    </w:p>
    <w:p>
      <w:pPr>
        <w:pStyle w:val="11"/>
        <w:tabs>
          <w:tab w:val="clear" w:pos="720"/>
          <w:tab w:val="left" w:pos="2234" w:leader="none"/>
        </w:tabs>
        <w:spacing w:before="0" w:after="0"/>
        <w:ind w:firstLine="20" w:left="1360"/>
        <w:rPr/>
      </w:pPr>
      <w:r>
        <w:rPr>
          <w:b/>
          <w:bCs/>
          <w:i w:val="false"/>
          <w:iCs w:val="false"/>
        </w:rPr>
        <w:t>Цель:</w:t>
        <w:tab/>
      </w:r>
      <w:r>
        <w:rPr/>
        <w:t>создание и внедрение организационно-правовых механизмов, нравственно</w:t>
        <w:softHyphen/>
      </w:r>
    </w:p>
    <w:p>
      <w:pPr>
        <w:pStyle w:val="11"/>
        <w:ind w:firstLine="20" w:left="1360"/>
        <w:rPr/>
      </w:pPr>
      <w:r>
        <w:rPr/>
        <w:t>психологической атмосферы, направленных на эффективную профилактику коррупции в МБДОУ Детский сад Сказка»»</w:t>
      </w:r>
    </w:p>
    <w:tbl>
      <w:tblPr>
        <w:tblW w:w="11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"/>
        <w:gridCol w:w="6303"/>
        <w:gridCol w:w="1915"/>
        <w:gridCol w:w="2283"/>
      </w:tblGrid>
      <w:tr>
        <w:trPr>
          <w:trHeight w:val="581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spacing w:lineRule="auto" w:line="230"/>
              <w:jc w:val="center"/>
              <w:rPr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283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>
                <w:b/>
                <w:bCs/>
              </w:rPr>
              <w:t>Ответственный</w:t>
            </w:r>
          </w:p>
        </w:tc>
      </w:tr>
      <w:tr>
        <w:trPr>
          <w:trHeight w:val="298" w:hRule="exact"/>
        </w:trPr>
        <w:tc>
          <w:tcPr>
            <w:tcW w:w="111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>
                <w:b/>
                <w:bCs/>
              </w:rPr>
              <w:t>1.Контроль соблюдения законодательства в области противодействия коррупции</w:t>
            </w:r>
          </w:p>
        </w:tc>
      </w:tr>
      <w:tr>
        <w:trPr>
          <w:trHeight w:val="571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1.1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2256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1.2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на:</w:t>
            </w:r>
          </w:p>
          <w:p>
            <w:pPr>
              <w:pStyle w:val="Style18"/>
              <w:rPr/>
            </w:pPr>
            <w:r>
              <w:rPr/>
              <w:t>-Общих собраниях работников Учреждения;</w:t>
            </w:r>
          </w:p>
          <w:p>
            <w:pPr>
              <w:pStyle w:val="Style18"/>
              <w:rPr/>
            </w:pPr>
            <w:r>
              <w:rPr/>
              <w:t xml:space="preserve">-заседаниях педагогических советов Учреждения </w:t>
            </w:r>
          </w:p>
          <w:p>
            <w:pPr>
              <w:pStyle w:val="Style18"/>
              <w:rPr/>
            </w:pPr>
            <w:r>
              <w:rPr/>
              <w:t>-родительских собраниях.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566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1.3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Предоставление общественности отчета о результатах самообследования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Апрель 2025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845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1.4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Предоставление отчетов об исполнении Плана мероприятий по противодействию коррупции в сере образования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Декабрь 2024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1114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1.5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Своевременное внесение изменений в Положение по оплате труда.</w:t>
            </w:r>
          </w:p>
          <w:p>
            <w:pPr>
              <w:pStyle w:val="Style18"/>
              <w:rPr/>
            </w:pPr>
            <w:r>
              <w:rPr/>
              <w:t>Обеспечение прозрачности распределения стимулирующей части фонда оплаты труда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По мере необходимости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840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1.6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Организация контроля за обоснованностью предоставления и расходования безвозмездной (спонсорской, благотворительной) помощи в ДОУ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320"/>
              <w:rPr/>
            </w:pPr>
            <w:r>
              <w:rPr/>
              <w:t>Постоянно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298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>
                <w:b/>
                <w:bCs/>
              </w:rPr>
              <w:t>2.</w:t>
            </w:r>
          </w:p>
        </w:tc>
        <w:tc>
          <w:tcPr>
            <w:tcW w:w="10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>
                <w:b/>
                <w:bCs/>
              </w:rPr>
              <w:t>Меры по совершенствованию функционирования ДОУ в целях предупреждения коррупции</w:t>
            </w:r>
          </w:p>
        </w:tc>
      </w:tr>
      <w:tr>
        <w:trPr>
          <w:trHeight w:val="1675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2.1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Предоставление руководителем ДОУ в управление образования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571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2.2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/>
              <w:t>По факту уведомления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1118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2.3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Проведение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представления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По факту обращения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840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2.4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Приведение локальных нормативных актов в соответствии с требованиями законодательства о противодействии коррупции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spacing w:lineRule="auto" w:line="271"/>
              <w:jc w:val="center"/>
              <w:rPr/>
            </w:pPr>
            <w:r>
              <w:rPr/>
              <w:t>По мере необходимости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  <w:tr>
        <w:trPr>
          <w:trHeight w:val="1675" w:hRule="exac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rPr/>
            </w:pPr>
            <w:r>
              <w:rPr/>
              <w:t>2.5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Осуществление закупок товаров, работ, услуг в соответствии с федеральными законами от 05.04.2013 №-44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услуг»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420"/>
              <w:rPr/>
            </w:pPr>
            <w:r>
              <w:rPr/>
              <w:t>Постоянно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200"/>
              <w:rPr/>
            </w:pPr>
            <w:r>
              <w:rPr/>
              <w:t>Заведующий ДОУ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tbl>
      <w:tblPr>
        <w:tblW w:w="11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7"/>
        <w:gridCol w:w="6100"/>
        <w:gridCol w:w="1842"/>
        <w:gridCol w:w="2394"/>
      </w:tblGrid>
      <w:tr>
        <w:trPr>
          <w:trHeight w:val="840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pageBreakBefore/>
              <w:spacing w:before="0" w:after="0"/>
              <w:ind w:firstLine="160"/>
              <w:jc w:val="both"/>
              <w:rPr/>
            </w:pPr>
            <w:r>
              <w:rPr/>
              <w:t>2.6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420"/>
              <w:rPr/>
            </w:pPr>
            <w:r>
              <w:rPr/>
              <w:t>Постоянно</w:t>
            </w:r>
          </w:p>
        </w:tc>
        <w:tc>
          <w:tcPr>
            <w:tcW w:w="2394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300"/>
              <w:rPr/>
            </w:pPr>
            <w:r>
              <w:rPr/>
              <w:t>Заведующий ДОУ</w:t>
            </w:r>
          </w:p>
        </w:tc>
      </w:tr>
      <w:tr>
        <w:trPr>
          <w:trHeight w:val="840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2.7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В течение года, по графику</w:t>
            </w:r>
          </w:p>
        </w:tc>
        <w:tc>
          <w:tcPr>
            <w:tcW w:w="2394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Аттестационная комиссия</w:t>
            </w:r>
          </w:p>
        </w:tc>
      </w:tr>
      <w:tr>
        <w:trPr>
          <w:trHeight w:val="840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2.8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420"/>
              <w:rPr/>
            </w:pPr>
            <w:r>
              <w:rPr/>
              <w:t>По графику</w:t>
            </w:r>
          </w:p>
        </w:tc>
        <w:tc>
          <w:tcPr>
            <w:tcW w:w="2394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/>
              <w:t>Заведующий хозяйством Ведущий бухгалтер</w:t>
            </w:r>
          </w:p>
        </w:tc>
      </w:tr>
      <w:tr>
        <w:trPr>
          <w:trHeight w:val="571" w:hRule="exact"/>
        </w:trPr>
        <w:tc>
          <w:tcPr>
            <w:tcW w:w="111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>
                <w:b/>
                <w:bCs/>
              </w:rPr>
              <w:t>З.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>
        <w:trPr>
          <w:trHeight w:val="1128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>
                <w:rFonts w:eastAsia="Calibri" w:cs="Calibri" w:ascii="Calibri" w:hAnsi="Calibri"/>
              </w:rPr>
              <w:t>3.1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420"/>
              <w:rPr/>
            </w:pPr>
            <w:r>
              <w:rPr/>
              <w:t>Декабрь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80"/>
              <w:rPr/>
            </w:pPr>
            <w:r>
              <w:rPr/>
              <w:t>Воспитатели групп</w:t>
            </w:r>
          </w:p>
        </w:tc>
      </w:tr>
      <w:tr>
        <w:trPr>
          <w:trHeight w:val="1397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3.2.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Проведение мероприятий гражданской и правовой сознательности:</w:t>
            </w:r>
          </w:p>
          <w:p>
            <w:pPr>
              <w:pStyle w:val="Style18"/>
              <w:numPr>
                <w:ilvl w:val="0"/>
                <w:numId w:val="1"/>
              </w:numPr>
              <w:tabs>
                <w:tab w:val="clear" w:pos="720"/>
                <w:tab w:val="left" w:pos="149" w:leader="none"/>
              </w:tabs>
              <w:rPr/>
            </w:pPr>
            <w:r>
              <w:rPr/>
              <w:t>проведение занятий, развлечений, досугов по правам ребенка в первой, второй разновозрастных группах;</w:t>
            </w:r>
          </w:p>
          <w:p>
            <w:pPr>
              <w:pStyle w:val="Style18"/>
              <w:numPr>
                <w:ilvl w:val="0"/>
                <w:numId w:val="1"/>
              </w:numPr>
              <w:tabs>
                <w:tab w:val="clear" w:pos="720"/>
                <w:tab w:val="left" w:pos="144" w:leader="none"/>
              </w:tabs>
              <w:rPr/>
            </w:pPr>
            <w:r>
              <w:rPr/>
              <w:t>проведение родительских собраний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80"/>
              <w:rPr/>
            </w:pPr>
            <w:r>
              <w:rPr/>
              <w:t>Воспитатели групп</w:t>
            </w:r>
          </w:p>
        </w:tc>
      </w:tr>
      <w:tr>
        <w:trPr>
          <w:trHeight w:val="749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3.3.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Изготовление памяток для родителей («Если у Вас требуют взятку», «Это важно знать!»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Октябрь, апрель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520"/>
              <w:rPr/>
            </w:pPr>
            <w:r>
              <w:rPr/>
              <w:t>Воспитатель</w:t>
            </w:r>
          </w:p>
        </w:tc>
      </w:tr>
      <w:tr>
        <w:trPr>
          <w:trHeight w:val="288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3.4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Выставка рисунков дошкольников «Я и мои права»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/>
              <w:t>21 ноября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ind w:firstLine="180"/>
              <w:rPr/>
            </w:pPr>
            <w:r>
              <w:rPr/>
              <w:t>Воспитатели групп</w:t>
            </w:r>
          </w:p>
        </w:tc>
      </w:tr>
      <w:tr>
        <w:trPr>
          <w:trHeight w:val="840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3.5.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Организация участия сотрудников ДОУ в мероприятиях по вопросам формирования антикоррупционного поведения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80"/>
              <w:rPr/>
            </w:pPr>
            <w:r>
              <w:rPr/>
              <w:t>Заведующий ДОУ</w:t>
            </w:r>
          </w:p>
        </w:tc>
      </w:tr>
      <w:tr>
        <w:trPr>
          <w:trHeight w:val="298" w:hRule="exact"/>
        </w:trPr>
        <w:tc>
          <w:tcPr>
            <w:tcW w:w="111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jc w:val="center"/>
              <w:rPr/>
            </w:pPr>
            <w:r>
              <w:rPr>
                <w:b/>
                <w:bCs/>
              </w:rPr>
              <w:t>4. Взаимодействие ДОУ с родителями (законными представителями) воспитанников</w:t>
            </w:r>
          </w:p>
        </w:tc>
      </w:tr>
      <w:tr>
        <w:trPr>
          <w:trHeight w:val="1007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4.1.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8"/>
              <w:rPr/>
            </w:pPr>
            <w:r>
              <w:rPr/>
              <w:t>Информирование родителей (законных представителей) о правилах приема в ДОУ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80"/>
              <w:rPr/>
            </w:pPr>
            <w:r>
              <w:rPr/>
              <w:t>Заведующий ДОУ</w:t>
            </w:r>
          </w:p>
        </w:tc>
      </w:tr>
      <w:tr>
        <w:trPr>
          <w:trHeight w:val="3326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4.2.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1.2.Информационные стенды, уголки, папки-передвижки для родителей по вопросам:</w:t>
            </w:r>
          </w:p>
          <w:p>
            <w:pPr>
              <w:pStyle w:val="Style18"/>
              <w:rPr/>
            </w:pPr>
            <w:r>
              <w:rPr/>
              <w:t>- организация питания,</w:t>
            </w:r>
          </w:p>
          <w:p>
            <w:pPr>
              <w:pStyle w:val="Style18"/>
              <w:rPr/>
            </w:pPr>
            <w:r>
              <w:rPr/>
              <w:t>-оказания образовательных услуг,</w:t>
            </w:r>
          </w:p>
          <w:p>
            <w:pPr>
              <w:pStyle w:val="Style18"/>
              <w:rPr/>
            </w:pPr>
            <w:r>
              <w:rPr/>
              <w:t>Использование телефона «горячей линии» и прямых телефонных линий с руководством в целях выявления фактов вымогательства, взяточничества и других проявлений коррупции, а также для более активного привлечения общественности в борьбе с данными правонарушениями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Заведующий ДОУ Воспитатели групп</w:t>
            </w:r>
          </w:p>
        </w:tc>
      </w:tr>
      <w:tr>
        <w:trPr>
          <w:trHeight w:val="1402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4.3.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Проведение ежегодного опроса (анкетирования)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500"/>
              <w:rPr/>
            </w:pPr>
            <w:r>
              <w:rPr/>
              <w:t>Апрель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80"/>
              <w:rPr/>
            </w:pPr>
            <w:r>
              <w:rPr/>
              <w:t>Воспитатели групп</w:t>
            </w:r>
          </w:p>
        </w:tc>
      </w:tr>
      <w:tr>
        <w:trPr>
          <w:trHeight w:val="586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4.4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18"/>
              <w:rPr/>
            </w:pPr>
            <w:r>
              <w:rPr/>
              <w:t>Размещение на сайте ДОУ ежегодного отчета о результатах самообследования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500"/>
              <w:rPr/>
            </w:pPr>
            <w:r>
              <w:rPr/>
              <w:t>Апрель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80"/>
              <w:rPr/>
            </w:pPr>
            <w:r>
              <w:rPr/>
              <w:t>Заведующий ДОУ</w:t>
            </w:r>
          </w:p>
        </w:tc>
      </w:tr>
      <w:tr>
        <w:trPr>
          <w:trHeight w:val="1133" w:hRule="exac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18"/>
              <w:ind w:firstLine="160"/>
              <w:jc w:val="both"/>
              <w:rPr/>
            </w:pPr>
            <w:r>
              <w:rPr/>
              <w:t>4.5.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Обеспечение функционирования сайта ДОУ в соответствии с постановлением Правительства РФ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18"/>
              <w:rPr/>
            </w:pPr>
            <w:r>
              <w:rPr/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jc w:val="center"/>
              <w:rPr/>
            </w:pPr>
            <w:r>
              <w:rPr/>
              <w:t>Заведующий ДОУ Воспитатель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313" w:right="403" w:gutter="0" w:header="0" w:top="524" w:footer="0" w:bottom="67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  <w:shd w:fill="auto" w:val="clear"/>
    </w:rPr>
  </w:style>
  <w:style w:type="character" w:styleId="Style15" w:customStyle="1">
    <w:name w:val="Другое_"/>
    <w:basedOn w:val="DefaultParagraphFont"/>
    <w:link w:val="Style1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1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11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Основной текст1"/>
    <w:basedOn w:val="Normal"/>
    <w:link w:val="Style14"/>
    <w:qFormat/>
    <w:pPr>
      <w:spacing w:before="0" w:after="280"/>
      <w:ind w:firstLine="20"/>
    </w:pPr>
    <w:rPr>
      <w:rFonts w:ascii="Times New Roman" w:hAnsi="Times New Roman" w:eastAsia="Times New Roman" w:cs="Times New Roman"/>
      <w:i/>
      <w:iCs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2" w:customStyle="1">
    <w:name w:val="Заголовок №1"/>
    <w:basedOn w:val="Normal"/>
    <w:link w:val="1"/>
    <w:qFormat/>
    <w:pPr>
      <w:spacing w:before="120" w:after="2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8" w:customStyle="1">
    <w:name w:val="Другое"/>
    <w:basedOn w:val="Normal"/>
    <w:link w:val="Style15"/>
    <w:qFormat/>
    <w:pPr/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4</Pages>
  <Words>618</Words>
  <Characters>4511</Characters>
  <CharactersWithSpaces>5011</CharactersWithSpaces>
  <Paragraphs>117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2024-12-12T02:41:00Z</dcterms:created>
  <dc:creator>Родничок</dc:creator>
  <dc:description/>
  <dc:language>ru-RU</dc:language>
  <cp:lastModifiedBy>Admin</cp:lastModifiedBy>
  <dcterms:modified xsi:type="dcterms:W3CDTF">2024-12-12T02:41:00Z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